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C75" w:rsidRDefault="00DA7C75" w:rsidP="00DA7C75">
      <w:pPr>
        <w:widowControl/>
        <w:shd w:val="clear" w:color="auto" w:fill="FFFFFF"/>
        <w:spacing w:line="500" w:lineRule="exact"/>
        <w:rPr>
          <w:rStyle w:val="a5"/>
          <w:rFonts w:ascii="方正小标宋_GBK" w:eastAsia="方正小标宋_GBK" w:hAnsi="方正小标宋_GBK" w:cs="方正小标宋_GBK" w:hint="eastAsia"/>
          <w:color w:val="000000"/>
          <w:kern w:val="0"/>
          <w:sz w:val="44"/>
          <w:szCs w:val="44"/>
          <w:shd w:val="clear" w:color="auto" w:fill="FFFFFF"/>
          <w:lang/>
        </w:rPr>
      </w:pPr>
      <w:r>
        <w:rPr>
          <w:rStyle w:val="a5"/>
          <w:rFonts w:ascii="仿宋_GB2312" w:eastAsia="仿宋_GB2312" w:hAnsi="仿宋_GB2312" w:cs="仿宋_GB2312" w:hint="eastAsia"/>
          <w:color w:val="000000"/>
          <w:kern w:val="0"/>
          <w:sz w:val="32"/>
          <w:szCs w:val="32"/>
          <w:shd w:val="clear" w:color="auto" w:fill="FFFFFF"/>
          <w:lang/>
        </w:rPr>
        <w:t>附件：</w:t>
      </w:r>
    </w:p>
    <w:p w:rsidR="00DA7C75" w:rsidRDefault="00DA7C75" w:rsidP="00DA7C75">
      <w:pPr>
        <w:widowControl/>
        <w:shd w:val="clear" w:color="auto" w:fill="FFFFFF"/>
        <w:spacing w:line="500" w:lineRule="exact"/>
        <w:jc w:val="center"/>
        <w:rPr>
          <w:rStyle w:val="a5"/>
          <w:rFonts w:ascii="方正小标宋_GBK" w:eastAsia="方正小标宋_GBK" w:hAnsi="方正小标宋_GBK" w:cs="方正小标宋_GBK" w:hint="eastAsia"/>
          <w:color w:val="000000"/>
          <w:kern w:val="0"/>
          <w:sz w:val="44"/>
          <w:szCs w:val="44"/>
          <w:shd w:val="clear" w:color="auto" w:fill="FFFFFF"/>
          <w:lang/>
        </w:rPr>
      </w:pPr>
    </w:p>
    <w:p w:rsidR="00DA7C75" w:rsidRDefault="00DA7C75" w:rsidP="00DA7C75">
      <w:pPr>
        <w:pStyle w:val="1"/>
        <w:widowControl/>
        <w:shd w:val="clear" w:color="auto" w:fill="FFFFFF"/>
        <w:spacing w:before="0" w:beforeAutospacing="0" w:after="0" w:afterAutospacing="0" w:line="500" w:lineRule="exact"/>
        <w:jc w:val="center"/>
        <w:rPr>
          <w:rFonts w:ascii="方正小标宋_GBK" w:eastAsia="方正小标宋_GBK" w:hAnsi="方正小标宋_GBK" w:cs="方正小标宋_GBK"/>
          <w:color w:val="000000"/>
          <w:sz w:val="44"/>
          <w:szCs w:val="44"/>
          <w:shd w:val="clear" w:color="auto" w:fill="FFFFFF"/>
        </w:rPr>
      </w:pPr>
      <w:r>
        <w:rPr>
          <w:rFonts w:ascii="方正小标宋_GBK" w:eastAsia="方正小标宋_GBK" w:hAnsi="方正小标宋_GBK" w:cs="方正小标宋_GBK"/>
          <w:color w:val="000000"/>
          <w:sz w:val="44"/>
          <w:szCs w:val="44"/>
          <w:shd w:val="clear" w:color="auto" w:fill="FFFFFF"/>
        </w:rPr>
        <w:t>深</w:t>
      </w:r>
      <w:proofErr w:type="gramStart"/>
      <w:r>
        <w:rPr>
          <w:rFonts w:ascii="方正小标宋_GBK" w:eastAsia="方正小标宋_GBK" w:hAnsi="方正小标宋_GBK" w:cs="方正小标宋_GBK"/>
          <w:color w:val="000000"/>
          <w:sz w:val="44"/>
          <w:szCs w:val="44"/>
          <w:shd w:val="clear" w:color="auto" w:fill="FFFFFF"/>
        </w:rPr>
        <w:t>汕</w:t>
      </w:r>
      <w:proofErr w:type="gramEnd"/>
      <w:r>
        <w:rPr>
          <w:rFonts w:ascii="方正小标宋_GBK" w:eastAsia="方正小标宋_GBK" w:hAnsi="方正小标宋_GBK" w:cs="方正小标宋_GBK"/>
          <w:color w:val="000000"/>
          <w:sz w:val="44"/>
          <w:szCs w:val="44"/>
          <w:shd w:val="clear" w:color="auto" w:fill="FFFFFF"/>
        </w:rPr>
        <w:t>特别合作区2020年地质灾害和危险边坡防治方案编制项目报价单</w:t>
      </w:r>
    </w:p>
    <w:p w:rsidR="00DA7C75" w:rsidRDefault="00DA7C75" w:rsidP="00DA7C75">
      <w:pPr>
        <w:widowControl/>
        <w:shd w:val="clear" w:color="auto" w:fill="FFFFFF"/>
        <w:spacing w:line="500" w:lineRule="exact"/>
        <w:ind w:firstLineChars="200" w:firstLine="643"/>
        <w:jc w:val="left"/>
        <w:rPr>
          <w:rFonts w:ascii="仿宋_GB2312" w:eastAsia="仿宋_GB2312" w:hAnsi="仿宋_GB2312" w:cs="仿宋_GB2312" w:hint="eastAsia"/>
          <w:color w:val="000000"/>
          <w:kern w:val="0"/>
          <w:sz w:val="32"/>
          <w:szCs w:val="32"/>
          <w:shd w:val="clear" w:color="auto" w:fill="FFFFFF"/>
          <w:lang/>
        </w:rPr>
      </w:pPr>
      <w:r>
        <w:rPr>
          <w:rFonts w:ascii="仿宋_GB2312" w:eastAsia="仿宋_GB2312" w:hAnsi="仿宋_GB2312" w:cs="仿宋_GB2312" w:hint="eastAsia"/>
          <w:b/>
          <w:color w:val="000000"/>
          <w:kern w:val="0"/>
          <w:sz w:val="32"/>
          <w:szCs w:val="32"/>
          <w:shd w:val="clear" w:color="auto" w:fill="FFFFFF"/>
          <w:lang/>
        </w:rPr>
        <w:t> </w:t>
      </w:r>
    </w:p>
    <w:p w:rsidR="00DA7C75" w:rsidRDefault="00DA7C75" w:rsidP="00DA7C75">
      <w:pPr>
        <w:widowControl/>
        <w:shd w:val="clear" w:color="auto" w:fill="FFFFFF"/>
        <w:spacing w:line="500" w:lineRule="exact"/>
        <w:jc w:val="left"/>
        <w:rPr>
          <w:rFonts w:ascii="仿宋_GB2312" w:eastAsia="仿宋_GB2312" w:hAnsi="仿宋_GB2312" w:cs="仿宋_GB2312" w:hint="eastAsia"/>
          <w:b/>
          <w:bCs/>
          <w:color w:val="000000"/>
          <w:kern w:val="0"/>
          <w:sz w:val="32"/>
          <w:szCs w:val="32"/>
          <w:shd w:val="clear" w:color="auto" w:fill="FFFFFF"/>
          <w:lang/>
        </w:rPr>
      </w:pPr>
      <w:r>
        <w:rPr>
          <w:rFonts w:ascii="仿宋_GB2312" w:eastAsia="仿宋_GB2312" w:hAnsi="仿宋_GB2312" w:cs="仿宋_GB2312" w:hint="eastAsia"/>
          <w:b/>
          <w:bCs/>
          <w:color w:val="000000"/>
          <w:kern w:val="0"/>
          <w:sz w:val="32"/>
          <w:szCs w:val="32"/>
          <w:shd w:val="clear" w:color="auto" w:fill="FFFFFF"/>
          <w:lang/>
        </w:rPr>
        <w:t>一、项目概况：</w:t>
      </w:r>
    </w:p>
    <w:p w:rsidR="00DA7C75" w:rsidRDefault="00DA7C75" w:rsidP="00DA7C75">
      <w:pPr>
        <w:ind w:leftChars="304" w:left="2238" w:hangingChars="500" w:hanging="160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项目名称：</w:t>
      </w:r>
      <w:r>
        <w:rPr>
          <w:rFonts w:ascii="仿宋_GB2312" w:eastAsia="仿宋_GB2312" w:hAnsi="仿宋_GB2312" w:cs="仿宋_GB2312" w:hint="eastAsia"/>
          <w:sz w:val="32"/>
          <w:szCs w:val="32"/>
          <w:u w:val="single"/>
        </w:rPr>
        <w:t>深</w:t>
      </w:r>
      <w:proofErr w:type="gramStart"/>
      <w:r>
        <w:rPr>
          <w:rFonts w:ascii="仿宋_GB2312" w:eastAsia="仿宋_GB2312" w:hAnsi="仿宋_GB2312" w:cs="仿宋_GB2312" w:hint="eastAsia"/>
          <w:sz w:val="32"/>
          <w:szCs w:val="32"/>
          <w:u w:val="single"/>
        </w:rPr>
        <w:t>汕</w:t>
      </w:r>
      <w:proofErr w:type="gramEnd"/>
      <w:r>
        <w:rPr>
          <w:rFonts w:ascii="仿宋_GB2312" w:eastAsia="仿宋_GB2312" w:hAnsi="仿宋_GB2312" w:cs="仿宋_GB2312" w:hint="eastAsia"/>
          <w:sz w:val="32"/>
          <w:szCs w:val="32"/>
          <w:u w:val="single"/>
        </w:rPr>
        <w:t>特别合作区2020年地质灾害危险边坡防治方案编制项目</w:t>
      </w:r>
    </w:p>
    <w:p w:rsidR="00DA7C75" w:rsidRDefault="00DA7C75" w:rsidP="00DA7C7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项目地址：</w:t>
      </w:r>
      <w:r>
        <w:rPr>
          <w:rFonts w:ascii="仿宋_GB2312" w:eastAsia="仿宋_GB2312" w:hAnsi="仿宋" w:hint="eastAsia"/>
          <w:color w:val="333333"/>
          <w:sz w:val="32"/>
          <w:szCs w:val="32"/>
          <w:u w:val="single"/>
        </w:rPr>
        <w:t>深</w:t>
      </w:r>
      <w:proofErr w:type="gramStart"/>
      <w:r>
        <w:rPr>
          <w:rFonts w:ascii="仿宋_GB2312" w:eastAsia="仿宋_GB2312" w:hAnsi="仿宋" w:hint="eastAsia"/>
          <w:color w:val="333333"/>
          <w:sz w:val="32"/>
          <w:szCs w:val="32"/>
          <w:u w:val="single"/>
        </w:rPr>
        <w:t>汕</w:t>
      </w:r>
      <w:proofErr w:type="gramEnd"/>
      <w:r>
        <w:rPr>
          <w:rFonts w:ascii="仿宋_GB2312" w:eastAsia="仿宋_GB2312" w:hAnsi="仿宋" w:hint="eastAsia"/>
          <w:color w:val="333333"/>
          <w:sz w:val="32"/>
          <w:szCs w:val="32"/>
          <w:u w:val="single"/>
        </w:rPr>
        <w:t>特别合作区</w:t>
      </w:r>
      <w:r>
        <w:rPr>
          <w:rFonts w:ascii="仿宋_GB2312" w:eastAsia="仿宋_GB2312" w:hAnsi="仿宋_GB2312" w:cs="仿宋_GB2312" w:hint="eastAsia"/>
          <w:sz w:val="32"/>
          <w:szCs w:val="32"/>
          <w:u w:val="single"/>
        </w:rPr>
        <w:t xml:space="preserve">                                </w:t>
      </w:r>
    </w:p>
    <w:p w:rsidR="00DA7C75" w:rsidRDefault="00DA7C75" w:rsidP="00DA7C75">
      <w:pPr>
        <w:spacing w:line="540" w:lineRule="exact"/>
        <w:ind w:firstLineChars="200" w:firstLine="640"/>
        <w:rPr>
          <w:rFonts w:ascii="楷体" w:eastAsia="楷体" w:hAnsi="楷体" w:cs="楷体" w:hint="eastAsia"/>
          <w:sz w:val="32"/>
          <w:szCs w:val="32"/>
        </w:rPr>
      </w:pPr>
      <w:r>
        <w:rPr>
          <w:rFonts w:ascii="仿宋_GB2312" w:eastAsia="仿宋_GB2312" w:hAnsi="仿宋_GB2312" w:cs="仿宋_GB2312" w:hint="eastAsia"/>
          <w:sz w:val="32"/>
          <w:szCs w:val="32"/>
        </w:rPr>
        <w:t>项目内容：</w:t>
      </w:r>
    </w:p>
    <w:p w:rsidR="00DA7C75" w:rsidRDefault="00DA7C75" w:rsidP="00DA7C75">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根据国务院《地质灾害防治条例》的相关规定，本《防治方案》主要包括下列内容：</w:t>
      </w:r>
    </w:p>
    <w:p w:rsidR="00DA7C75" w:rsidRDefault="00DA7C75" w:rsidP="00DA7C75">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1、调查、汇总、统计2019年地质灾害和危险边坡隐患点治理计划完成情况。</w:t>
      </w:r>
    </w:p>
    <w:p w:rsidR="00DA7C75" w:rsidRDefault="00DA7C75" w:rsidP="00DA7C75">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2、调查、汇总、统计2019年地质灾害和危险</w:t>
      </w:r>
      <w:proofErr w:type="gramStart"/>
      <w:r>
        <w:rPr>
          <w:rFonts w:ascii="仿宋_GB2312" w:eastAsia="仿宋_GB2312" w:hAnsi="仿宋_GB2312" w:cs="仿宋_GB2312" w:hint="eastAsia"/>
          <w:sz w:val="32"/>
          <w:szCs w:val="32"/>
        </w:rPr>
        <w:t>边坡发灾情况</w:t>
      </w:r>
      <w:proofErr w:type="gramEnd"/>
      <w:r>
        <w:rPr>
          <w:rFonts w:ascii="仿宋_GB2312" w:eastAsia="仿宋_GB2312" w:hAnsi="仿宋_GB2312" w:cs="仿宋_GB2312" w:hint="eastAsia"/>
          <w:sz w:val="32"/>
          <w:szCs w:val="32"/>
        </w:rPr>
        <w:t>。</w:t>
      </w:r>
    </w:p>
    <w:p w:rsidR="00DA7C75" w:rsidRDefault="00DA7C75" w:rsidP="00DA7C75">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3、汇总、整理各单位上报2020年治理计划点、收集、整理野外核查资料。</w:t>
      </w:r>
    </w:p>
    <w:p w:rsidR="00DA7C75" w:rsidRDefault="00DA7C75" w:rsidP="00DA7C75">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4、项目组组织专家现场核查各单位上报的治理计划点。主要核查隐患点的基本情况，如边坡所在行政区、街道、社区、</w:t>
      </w:r>
      <w:proofErr w:type="gramStart"/>
      <w:r>
        <w:rPr>
          <w:rFonts w:ascii="仿宋_GB2312" w:eastAsia="仿宋_GB2312" w:hAnsi="仿宋_GB2312" w:cs="仿宋_GB2312" w:hint="eastAsia"/>
          <w:sz w:val="32"/>
          <w:szCs w:val="32"/>
        </w:rPr>
        <w:t>边坡全市</w:t>
      </w:r>
      <w:proofErr w:type="gramEnd"/>
      <w:r>
        <w:rPr>
          <w:rFonts w:ascii="仿宋_GB2312" w:eastAsia="仿宋_GB2312" w:hAnsi="仿宋_GB2312" w:cs="仿宋_GB2312" w:hint="eastAsia"/>
          <w:sz w:val="32"/>
          <w:szCs w:val="32"/>
        </w:rPr>
        <w:t>统一编号、中心点坐标、边坡长度、高度、坡度、岩性，边坡类型、详细的威胁对象（如边坡上下建（构）筑物的栋数、层数、建筑物用途及人员等信息），危害程度，初步确定隐患的危险性，对需要治理的隐患点由专家提出合理的治理方案并估算其治理费用等。</w:t>
      </w:r>
    </w:p>
    <w:p w:rsidR="00DA7C75" w:rsidRDefault="00DA7C75" w:rsidP="00DA7C75">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5、资料整理。根据野外对隐患点的核查情况整理《隐患点基本情况调查表》，形成电子文档；将隐患点的治理范围标注在地形图上，将治理范围数字化。</w:t>
      </w:r>
    </w:p>
    <w:p w:rsidR="00DA7C75" w:rsidRDefault="00DA7C75" w:rsidP="00DA7C75">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6、区相关部门调研了解《防治方案》在哪些方面需要改进的地方。</w:t>
      </w:r>
    </w:p>
    <w:p w:rsidR="00DA7C75" w:rsidRDefault="00DA7C75" w:rsidP="00DA7C75">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编写报告：根据全区防治资金安排按轻重缓急的原则统筹安排2020年辖区地质灾害和危险边坡治理计划，结合生态文明、全区重点建设区域等要求，统筹安排辖区地质灾害和危险边坡防治工作，编写年度地质灾害和危险边坡防治方案。编制过程两次咨询专家意见、全区征求意见。</w:t>
      </w:r>
    </w:p>
    <w:p w:rsidR="00DA7C75" w:rsidRDefault="00DA7C75" w:rsidP="00DA7C75">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8、成果资料：文本成果报告装订100套、治理范围图A3彩色图10套、治理范围图A3黑白图10套。</w:t>
      </w:r>
    </w:p>
    <w:p w:rsidR="00DA7C75" w:rsidRDefault="00DA7C75" w:rsidP="00DA7C75">
      <w:pPr>
        <w:widowControl/>
        <w:shd w:val="clear" w:color="auto" w:fill="FFFFFF"/>
        <w:spacing w:line="500" w:lineRule="exact"/>
        <w:jc w:val="left"/>
        <w:rPr>
          <w:rFonts w:ascii="仿宋_GB2312" w:eastAsia="仿宋_GB2312" w:hAnsi="仿宋_GB2312" w:cs="仿宋_GB2312" w:hint="eastAsia"/>
          <w:b/>
          <w:bCs/>
          <w:color w:val="000000"/>
          <w:kern w:val="0"/>
          <w:sz w:val="32"/>
          <w:szCs w:val="32"/>
          <w:shd w:val="clear" w:color="auto" w:fill="FFFFFF"/>
          <w:lang/>
        </w:rPr>
      </w:pPr>
    </w:p>
    <w:p w:rsidR="00DA7C75" w:rsidRDefault="00DA7C75" w:rsidP="00DA7C75">
      <w:pPr>
        <w:widowControl/>
        <w:shd w:val="clear" w:color="auto" w:fill="FFFFFF"/>
        <w:spacing w:line="500" w:lineRule="exact"/>
        <w:jc w:val="left"/>
        <w:rPr>
          <w:rFonts w:ascii="仿宋_GB2312" w:eastAsia="仿宋_GB2312" w:hAnsi="仿宋_GB2312" w:cs="仿宋_GB2312" w:hint="eastAsia"/>
          <w:b/>
          <w:bCs/>
          <w:color w:val="000000"/>
          <w:kern w:val="0"/>
          <w:sz w:val="32"/>
          <w:szCs w:val="32"/>
          <w:shd w:val="clear" w:color="auto" w:fill="FFFFFF"/>
          <w:lang/>
        </w:rPr>
      </w:pPr>
    </w:p>
    <w:p w:rsidR="00DA7C75" w:rsidRDefault="00DA7C75" w:rsidP="00DA7C75">
      <w:pPr>
        <w:widowControl/>
        <w:shd w:val="clear" w:color="auto" w:fill="FFFFFF"/>
        <w:spacing w:line="500" w:lineRule="exact"/>
        <w:jc w:val="left"/>
        <w:rPr>
          <w:rFonts w:ascii="仿宋_GB2312" w:eastAsia="仿宋_GB2312" w:hAnsi="仿宋_GB2312" w:cs="仿宋_GB2312" w:hint="eastAsia"/>
          <w:b/>
          <w:bCs/>
          <w:color w:val="000000"/>
          <w:kern w:val="0"/>
          <w:sz w:val="32"/>
          <w:szCs w:val="32"/>
          <w:shd w:val="clear" w:color="auto" w:fill="FFFFFF"/>
          <w:lang/>
        </w:rPr>
      </w:pPr>
      <w:r>
        <w:rPr>
          <w:rFonts w:ascii="仿宋_GB2312" w:eastAsia="仿宋_GB2312" w:hAnsi="仿宋_GB2312" w:cs="仿宋_GB2312" w:hint="eastAsia"/>
          <w:b/>
          <w:bCs/>
          <w:color w:val="000000"/>
          <w:kern w:val="0"/>
          <w:sz w:val="32"/>
          <w:szCs w:val="32"/>
          <w:shd w:val="clear" w:color="auto" w:fill="FFFFFF"/>
          <w:lang/>
        </w:rPr>
        <w:t>二、报价单（此报价表内只需填写一年的项目服务费）</w:t>
      </w:r>
    </w:p>
    <w:tbl>
      <w:tblPr>
        <w:tblW w:w="0" w:type="auto"/>
        <w:tblInd w:w="1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1068"/>
        <w:gridCol w:w="1517"/>
        <w:gridCol w:w="3628"/>
        <w:gridCol w:w="2090"/>
      </w:tblGrid>
      <w:tr w:rsidR="00DA7C75" w:rsidTr="00F623F0">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500" w:lineRule="exact"/>
              <w:jc w:val="center"/>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kern w:val="0"/>
                <w:sz w:val="32"/>
                <w:szCs w:val="32"/>
                <w:lang/>
              </w:rPr>
              <w:t>序号</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500" w:lineRule="exact"/>
              <w:jc w:val="center"/>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kern w:val="0"/>
                <w:sz w:val="32"/>
                <w:szCs w:val="32"/>
                <w:lang/>
              </w:rPr>
              <w:t>服务项目</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500" w:lineRule="exact"/>
              <w:jc w:val="center"/>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kern w:val="0"/>
                <w:sz w:val="32"/>
                <w:szCs w:val="32"/>
                <w:lang/>
              </w:rPr>
              <w:t>服务内容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500" w:lineRule="exact"/>
              <w:jc w:val="center"/>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kern w:val="0"/>
                <w:sz w:val="32"/>
                <w:szCs w:val="32"/>
                <w:lang/>
              </w:rPr>
              <w:t>费用（元）</w:t>
            </w:r>
          </w:p>
        </w:tc>
      </w:tr>
      <w:tr w:rsidR="00DA7C75" w:rsidTr="00F623F0">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ind w:firstLineChars="200" w:firstLine="420"/>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1</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rPr>
                <w:rFonts w:ascii="仿宋_GB2312" w:eastAsia="仿宋_GB2312" w:hAnsi="仿宋_GB2312" w:cs="仿宋_GB2312" w:hint="eastAsia"/>
                <w:color w:val="000000"/>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jc w:val="center"/>
              <w:rPr>
                <w:rFonts w:ascii="仿宋_GB2312" w:eastAsia="仿宋_GB2312" w:hAnsi="仿宋_GB2312" w:cs="仿宋_GB2312" w:hint="eastAsia"/>
                <w:color w:val="000000"/>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X</w:t>
            </w:r>
          </w:p>
        </w:tc>
      </w:tr>
      <w:tr w:rsidR="00DA7C75" w:rsidTr="00F623F0">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ind w:firstLineChars="200" w:firstLine="420"/>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2</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jc w:val="center"/>
              <w:rPr>
                <w:rFonts w:ascii="仿宋_GB2312" w:eastAsia="仿宋_GB2312" w:hAnsi="仿宋_GB2312" w:cs="仿宋_GB2312" w:hint="eastAsia"/>
                <w:color w:val="000000"/>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rPr>
                <w:rFonts w:ascii="仿宋_GB2312" w:eastAsia="仿宋_GB2312" w:hAnsi="仿宋_GB2312" w:cs="仿宋_GB2312" w:hint="eastAsia"/>
                <w:color w:val="000000"/>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X</w:t>
            </w:r>
          </w:p>
        </w:tc>
      </w:tr>
      <w:tr w:rsidR="00DA7C75" w:rsidTr="00F623F0">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ind w:firstLineChars="200" w:firstLine="420"/>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3</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rPr>
                <w:rFonts w:ascii="仿宋_GB2312" w:eastAsia="仿宋_GB2312" w:hAnsi="仿宋_GB2312" w:cs="仿宋_GB2312" w:hint="eastAsia"/>
                <w:color w:val="000000"/>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rPr>
                <w:rFonts w:ascii="仿宋_GB2312" w:eastAsia="仿宋_GB2312" w:hAnsi="仿宋_GB2312" w:cs="仿宋_GB2312" w:hint="eastAsia"/>
                <w:color w:val="000000"/>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X</w:t>
            </w:r>
          </w:p>
        </w:tc>
      </w:tr>
      <w:tr w:rsidR="00DA7C75" w:rsidTr="00F623F0">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ind w:firstLineChars="200" w:firstLine="420"/>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4</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rPr>
                <w:rFonts w:ascii="仿宋_GB2312" w:eastAsia="仿宋_GB2312" w:hAnsi="仿宋_GB2312" w:cs="仿宋_GB2312" w:hint="eastAsia"/>
                <w:color w:val="000000"/>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rPr>
                <w:rFonts w:ascii="仿宋_GB2312" w:eastAsia="仿宋_GB2312" w:hAnsi="仿宋_GB2312" w:cs="仿宋_GB2312" w:hint="eastAsia"/>
                <w:color w:val="000000"/>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X</w:t>
            </w:r>
          </w:p>
        </w:tc>
      </w:tr>
      <w:tr w:rsidR="00DA7C75" w:rsidTr="00F623F0">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ind w:firstLineChars="200" w:firstLine="420"/>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5</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rPr>
                <w:rFonts w:ascii="仿宋_GB2312" w:eastAsia="仿宋_GB2312" w:hAnsi="仿宋_GB2312" w:cs="仿宋_GB2312" w:hint="eastAsia"/>
                <w:color w:val="000000"/>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rPr>
                <w:rFonts w:ascii="仿宋_GB2312" w:eastAsia="仿宋_GB2312" w:hAnsi="仿宋_GB2312" w:cs="仿宋_GB2312" w:hint="eastAsia"/>
                <w:color w:val="000000"/>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3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X</w:t>
            </w:r>
          </w:p>
        </w:tc>
      </w:tr>
      <w:tr w:rsidR="00DA7C75" w:rsidTr="00F623F0">
        <w:tc>
          <w:tcPr>
            <w:tcW w:w="258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400" w:lineRule="exact"/>
              <w:ind w:firstLineChars="200" w:firstLine="420"/>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合计</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4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含税</w:t>
            </w: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A7C75" w:rsidRDefault="00DA7C75" w:rsidP="00F623F0">
            <w:pPr>
              <w:widowControl/>
              <w:spacing w:line="4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X（大写：X X X）</w:t>
            </w:r>
          </w:p>
        </w:tc>
      </w:tr>
    </w:tbl>
    <w:p w:rsidR="00DA7C75" w:rsidRDefault="00DA7C75" w:rsidP="00DA7C75">
      <w:pPr>
        <w:widowControl/>
        <w:shd w:val="clear" w:color="auto" w:fill="FFFFFF"/>
        <w:spacing w:line="500" w:lineRule="exact"/>
        <w:jc w:val="left"/>
        <w:rPr>
          <w:rFonts w:ascii="仿宋_GB2312" w:eastAsia="仿宋_GB2312" w:hAnsi="仿宋_GB2312" w:cs="仿宋_GB2312" w:hint="eastAsia"/>
          <w:b/>
          <w:bCs/>
          <w:color w:val="000000"/>
          <w:kern w:val="0"/>
          <w:sz w:val="32"/>
          <w:szCs w:val="32"/>
          <w:shd w:val="clear" w:color="auto" w:fill="FFFFFF"/>
          <w:lang/>
        </w:rPr>
      </w:pPr>
      <w:r>
        <w:rPr>
          <w:rFonts w:ascii="仿宋_GB2312" w:eastAsia="仿宋_GB2312" w:hAnsi="仿宋_GB2312" w:cs="仿宋_GB2312" w:hint="eastAsia"/>
          <w:b/>
          <w:bCs/>
          <w:color w:val="000000"/>
          <w:kern w:val="0"/>
          <w:sz w:val="32"/>
          <w:szCs w:val="32"/>
          <w:shd w:val="clear" w:color="auto" w:fill="FFFFFF"/>
          <w:lang/>
        </w:rPr>
        <w:t>三、项目服务时间和服务承诺</w:t>
      </w:r>
    </w:p>
    <w:p w:rsidR="00DA7C75" w:rsidRDefault="00DA7C75" w:rsidP="00DA7C75">
      <w:pPr>
        <w:pStyle w:val="a6"/>
        <w:widowControl/>
        <w:shd w:val="clear" w:color="auto" w:fill="FFFFFF"/>
        <w:spacing w:before="0" w:beforeAutospacing="0" w:after="0" w:afterAutospacing="0" w:line="5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服务时间：</w:t>
      </w:r>
      <w:r>
        <w:rPr>
          <w:rFonts w:ascii="仿宋_GB2312" w:eastAsia="仿宋_GB2312" w:hAnsi="宋体" w:cs="宋体" w:hint="eastAsia"/>
          <w:sz w:val="32"/>
          <w:szCs w:val="32"/>
        </w:rPr>
        <w:t>从合同签订之日起3个月（以签订合同时间为准）。</w:t>
      </w:r>
    </w:p>
    <w:p w:rsidR="00DA7C75" w:rsidRDefault="00DA7C75" w:rsidP="00DA7C75">
      <w:pPr>
        <w:pStyle w:val="a6"/>
        <w:shd w:val="clear" w:color="auto" w:fill="FFFFFF"/>
        <w:wordWrap w:val="0"/>
        <w:spacing w:before="0" w:beforeAutospacing="0" w:after="0" w:afterAutospacing="0"/>
        <w:ind w:firstLineChars="200" w:firstLine="640"/>
        <w:rPr>
          <w:rFonts w:ascii="仿宋_GB2312" w:eastAsia="仿宋_GB2312" w:hint="eastAsia"/>
          <w:sz w:val="32"/>
          <w:szCs w:val="32"/>
        </w:rPr>
      </w:pPr>
      <w:r>
        <w:rPr>
          <w:rFonts w:ascii="仿宋_GB2312" w:eastAsia="仿宋_GB2312" w:hAnsi="仿宋_GB2312" w:cs="仿宋_GB2312" w:hint="eastAsia"/>
          <w:color w:val="000000"/>
          <w:sz w:val="32"/>
          <w:szCs w:val="32"/>
          <w:shd w:val="clear" w:color="auto" w:fill="FFFFFF"/>
        </w:rPr>
        <w:t>服务承诺： </w:t>
      </w:r>
      <w:r>
        <w:rPr>
          <w:rFonts w:ascii="仿宋_GB2312" w:eastAsia="仿宋_GB2312" w:hint="eastAsia"/>
          <w:sz w:val="32"/>
          <w:szCs w:val="32"/>
        </w:rPr>
        <w:t>服务终止时间以完成项目要求的所有成果的时间点为准。</w:t>
      </w:r>
    </w:p>
    <w:p w:rsidR="00DA7C75" w:rsidRDefault="00DA7C75" w:rsidP="00DA7C75">
      <w:pPr>
        <w:pStyle w:val="a6"/>
        <w:widowControl/>
        <w:shd w:val="clear" w:color="auto" w:fill="FFFFFF"/>
        <w:spacing w:before="0" w:beforeAutospacing="0" w:after="0" w:afterAutospacing="0" w:line="500" w:lineRule="exact"/>
        <w:ind w:firstLineChars="200" w:firstLine="640"/>
        <w:jc w:val="both"/>
        <w:rPr>
          <w:rFonts w:ascii="仿宋_GB2312" w:eastAsia="仿宋_GB2312" w:hAnsi="仿宋_GB2312" w:cs="仿宋_GB2312" w:hint="eastAsia"/>
          <w:color w:val="000000"/>
          <w:sz w:val="32"/>
          <w:szCs w:val="32"/>
          <w:shd w:val="clear" w:color="auto" w:fill="FFFFFF"/>
        </w:rPr>
      </w:pPr>
    </w:p>
    <w:p w:rsidR="00DA7C75" w:rsidRDefault="00DA7C75" w:rsidP="00DA7C75">
      <w:pPr>
        <w:widowControl/>
        <w:shd w:val="clear" w:color="auto" w:fill="FFFFFF"/>
        <w:spacing w:line="50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shd w:val="clear" w:color="auto" w:fill="FFFFFF"/>
          <w:lang/>
        </w:rPr>
        <w:t> </w:t>
      </w:r>
    </w:p>
    <w:p w:rsidR="00DA7C75" w:rsidRDefault="00DA7C75" w:rsidP="00DA7C75">
      <w:pPr>
        <w:widowControl/>
        <w:shd w:val="clear" w:color="auto" w:fill="FFFFFF"/>
        <w:spacing w:line="50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shd w:val="clear" w:color="auto" w:fill="FFFFFF"/>
          <w:lang/>
        </w:rPr>
        <w:t>                                                                                               XXX公司（需加盖公章）</w:t>
      </w:r>
    </w:p>
    <w:p w:rsidR="00DA7C75" w:rsidRDefault="00DA7C75" w:rsidP="00DA7C75">
      <w:pPr>
        <w:widowControl/>
        <w:shd w:val="clear" w:color="auto" w:fill="FFFFFF"/>
        <w:spacing w:line="500" w:lineRule="exact"/>
        <w:ind w:firstLineChars="200" w:firstLine="640"/>
        <w:jc w:val="left"/>
        <w:rPr>
          <w:color w:val="000000"/>
        </w:rPr>
      </w:pPr>
      <w:r>
        <w:rPr>
          <w:rFonts w:ascii="仿宋_GB2312" w:eastAsia="仿宋_GB2312" w:hAnsi="仿宋_GB2312" w:cs="仿宋_GB2312" w:hint="eastAsia"/>
          <w:color w:val="000000"/>
          <w:kern w:val="0"/>
          <w:sz w:val="32"/>
          <w:szCs w:val="32"/>
          <w:shd w:val="clear" w:color="auto" w:fill="FFFFFF"/>
          <w:lang/>
        </w:rPr>
        <w:t xml:space="preserve">                               2019年XX月XX日</w:t>
      </w:r>
    </w:p>
    <w:p w:rsidR="004A6404" w:rsidRDefault="004A6404"/>
    <w:sectPr w:rsidR="004A640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503" w:rsidRDefault="00911503" w:rsidP="00DA7C75">
      <w:r>
        <w:separator/>
      </w:r>
    </w:p>
  </w:endnote>
  <w:endnote w:type="continuationSeparator" w:id="0">
    <w:p w:rsidR="00911503" w:rsidRDefault="00911503" w:rsidP="00DA7C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503" w:rsidRDefault="00911503" w:rsidP="00DA7C75">
      <w:r>
        <w:separator/>
      </w:r>
    </w:p>
  </w:footnote>
  <w:footnote w:type="continuationSeparator" w:id="0">
    <w:p w:rsidR="00911503" w:rsidRDefault="00911503" w:rsidP="00DA7C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7C75"/>
    <w:rsid w:val="004A6404"/>
    <w:rsid w:val="00911503"/>
    <w:rsid w:val="00AF7833"/>
    <w:rsid w:val="00DA7C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C75"/>
    <w:pPr>
      <w:widowControl w:val="0"/>
      <w:jc w:val="both"/>
    </w:pPr>
    <w:rPr>
      <w:rFonts w:ascii="Calibri" w:eastAsia="宋体" w:hAnsi="Calibri" w:cs="Times New Roman"/>
      <w:szCs w:val="24"/>
    </w:rPr>
  </w:style>
  <w:style w:type="paragraph" w:styleId="1">
    <w:name w:val="heading 1"/>
    <w:basedOn w:val="a"/>
    <w:next w:val="a"/>
    <w:link w:val="1Char"/>
    <w:qFormat/>
    <w:rsid w:val="00DA7C75"/>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7C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A7C75"/>
    <w:rPr>
      <w:sz w:val="18"/>
      <w:szCs w:val="18"/>
    </w:rPr>
  </w:style>
  <w:style w:type="paragraph" w:styleId="a4">
    <w:name w:val="footer"/>
    <w:basedOn w:val="a"/>
    <w:link w:val="Char0"/>
    <w:uiPriority w:val="99"/>
    <w:semiHidden/>
    <w:unhideWhenUsed/>
    <w:rsid w:val="00DA7C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A7C75"/>
    <w:rPr>
      <w:sz w:val="18"/>
      <w:szCs w:val="18"/>
    </w:rPr>
  </w:style>
  <w:style w:type="character" w:customStyle="1" w:styleId="1Char">
    <w:name w:val="标题 1 Char"/>
    <w:basedOn w:val="a0"/>
    <w:link w:val="1"/>
    <w:rsid w:val="00DA7C75"/>
    <w:rPr>
      <w:rFonts w:ascii="宋体" w:eastAsia="宋体" w:hAnsi="宋体" w:cs="Times New Roman"/>
      <w:b/>
      <w:kern w:val="44"/>
      <w:sz w:val="48"/>
      <w:szCs w:val="48"/>
    </w:rPr>
  </w:style>
  <w:style w:type="character" w:styleId="a5">
    <w:name w:val="Strong"/>
    <w:basedOn w:val="a0"/>
    <w:qFormat/>
    <w:rsid w:val="00DA7C75"/>
    <w:rPr>
      <w:b/>
    </w:rPr>
  </w:style>
  <w:style w:type="paragraph" w:styleId="a6">
    <w:name w:val="Normal (Web)"/>
    <w:basedOn w:val="a"/>
    <w:rsid w:val="00DA7C75"/>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huchun</dc:creator>
  <cp:keywords/>
  <dc:description/>
  <cp:lastModifiedBy>huchun</cp:lastModifiedBy>
  <cp:revision>2</cp:revision>
  <dcterms:created xsi:type="dcterms:W3CDTF">2019-11-11T09:43:00Z</dcterms:created>
  <dcterms:modified xsi:type="dcterms:W3CDTF">2019-11-11T09:43:00Z</dcterms:modified>
</cp:coreProperties>
</file>